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1F4" w:rsidRPr="003D18AE" w:rsidRDefault="00FE71F4" w:rsidP="00DD4DFE">
      <w:pPr>
        <w:pStyle w:val="11"/>
        <w:spacing w:before="49" w:line="271" w:lineRule="auto"/>
        <w:ind w:left="7788" w:right="-143"/>
        <w:jc w:val="right"/>
        <w:rPr>
          <w:rFonts w:ascii="GHEA Grapalat" w:hAnsi="GHEA Grapalat"/>
          <w:i/>
          <w:color w:val="000000" w:themeColor="text1"/>
          <w:w w:val="90"/>
        </w:rPr>
      </w:pPr>
      <w:r>
        <w:rPr>
          <w:rFonts w:ascii="GHEA Grapalat" w:hAnsi="GHEA Grapalat"/>
          <w:i/>
          <w:color w:val="000000" w:themeColor="text1"/>
          <w:w w:val="90"/>
          <w:lang w:val="hy-AM"/>
        </w:rPr>
        <w:t xml:space="preserve">           </w:t>
      </w:r>
      <w:r w:rsidRPr="003D18AE">
        <w:rPr>
          <w:rFonts w:ascii="GHEA Grapalat" w:hAnsi="GHEA Grapalat"/>
          <w:i/>
          <w:color w:val="000000" w:themeColor="text1"/>
          <w:w w:val="90"/>
        </w:rPr>
        <w:t>Հավելված</w:t>
      </w:r>
      <w:r>
        <w:rPr>
          <w:rFonts w:ascii="GHEA Grapalat" w:hAnsi="GHEA Grapalat"/>
          <w:i/>
          <w:color w:val="000000" w:themeColor="text1"/>
          <w:w w:val="90"/>
        </w:rPr>
        <w:t xml:space="preserve"> </w:t>
      </w:r>
      <w:r>
        <w:rPr>
          <w:rFonts w:ascii="GHEA Grapalat" w:hAnsi="GHEA Grapalat"/>
          <w:i/>
          <w:color w:val="000000" w:themeColor="text1"/>
          <w:w w:val="90"/>
          <w:lang w:val="hy-AM"/>
        </w:rPr>
        <w:t>11</w:t>
      </w:r>
      <w:r w:rsidRPr="003D18AE">
        <w:rPr>
          <w:rFonts w:ascii="GHEA Grapalat" w:hAnsi="GHEA Grapalat"/>
          <w:i/>
          <w:color w:val="000000" w:themeColor="text1"/>
          <w:w w:val="90"/>
        </w:rPr>
        <w:t xml:space="preserve">   </w:t>
      </w:r>
    </w:p>
    <w:p w:rsidR="008C7D9D" w:rsidRDefault="008C7D9D" w:rsidP="008C7D9D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Արագածոտնի մարզի 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Աշտարակ համայնքի</w:t>
      </w:r>
      <w:r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  <w:t xml:space="preserve"> </w:t>
      </w:r>
    </w:p>
    <w:p w:rsidR="008C7D9D" w:rsidRDefault="008C7D9D" w:rsidP="008C7D9D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>ա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վագանու</w:t>
      </w: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 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05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12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.202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5թ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</w:rPr>
        <w:t xml:space="preserve"> N 167-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  <w:lang w:val="hy-AM"/>
        </w:rPr>
        <w:t xml:space="preserve">Ա </w:t>
      </w:r>
      <w:r>
        <w:rPr>
          <w:rFonts w:ascii="GHEA Grapalat" w:hAnsi="GHEA Grapalat"/>
          <w:b w:val="0"/>
          <w:color w:val="000000" w:themeColor="text1"/>
          <w:w w:val="95"/>
          <w:sz w:val="22"/>
        </w:rPr>
        <w:t>որոշմա</w:t>
      </w:r>
      <w:r>
        <w:rPr>
          <w:rFonts w:ascii="GHEA Grapalat" w:hAnsi="GHEA Grapalat"/>
          <w:b w:val="0"/>
          <w:bCs w:val="0"/>
          <w:color w:val="000000" w:themeColor="text1"/>
          <w:w w:val="95"/>
          <w:sz w:val="22"/>
          <w:lang w:val="hy-AM"/>
        </w:rPr>
        <w:t>ն</w:t>
      </w:r>
    </w:p>
    <w:p w:rsidR="00FE71F4" w:rsidRPr="003D18AE" w:rsidRDefault="00FE71F4" w:rsidP="00FE71F4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FE71F4" w:rsidRDefault="00FE71F4" w:rsidP="00FE71F4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  <w:r w:rsidRPr="003D18AE">
        <w:rPr>
          <w:rFonts w:ascii="GHEA Grapalat" w:hAnsi="GHEA Grapalat"/>
          <w:b/>
          <w:color w:val="000000" w:themeColor="text1"/>
          <w:sz w:val="28"/>
        </w:rPr>
        <w:t xml:space="preserve"> </w:t>
      </w:r>
    </w:p>
    <w:p w:rsidR="00280B25" w:rsidRDefault="00280B25" w:rsidP="00FE71F4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</w:p>
    <w:p w:rsidR="00280B25" w:rsidRDefault="00280B25" w:rsidP="00FE71F4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</w:p>
    <w:p w:rsidR="00280B25" w:rsidRDefault="00280B25" w:rsidP="00FE71F4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</w:p>
    <w:p w:rsidR="00280B25" w:rsidRDefault="00280B25" w:rsidP="00FE71F4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</w:p>
    <w:p w:rsidR="00280B25" w:rsidRPr="003D18AE" w:rsidRDefault="00280B25" w:rsidP="00FE71F4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18"/>
        </w:rPr>
      </w:pPr>
      <w:bookmarkStart w:id="0" w:name="_GoBack"/>
      <w:bookmarkEnd w:id="0"/>
    </w:p>
    <w:p w:rsidR="00FE71F4" w:rsidRPr="003D18AE" w:rsidRDefault="00FE71F4" w:rsidP="00FE71F4">
      <w:pPr>
        <w:pStyle w:val="11"/>
        <w:ind w:left="931" w:right="642"/>
        <w:jc w:val="center"/>
        <w:rPr>
          <w:rFonts w:ascii="GHEA Grapalat" w:hAnsi="GHEA Grapalat"/>
          <w:color w:val="000000" w:themeColor="text1"/>
          <w:sz w:val="40"/>
        </w:rPr>
      </w:pPr>
      <w:r w:rsidRPr="003D18AE">
        <w:rPr>
          <w:rFonts w:ascii="GHEA Grapalat" w:hAnsi="GHEA Grapalat"/>
          <w:color w:val="000000" w:themeColor="text1"/>
          <w:w w:val="105"/>
          <w:sz w:val="40"/>
        </w:rPr>
        <w:t>Կ 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 Ն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Դ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Ր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Թ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Յ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</w:p>
    <w:p w:rsidR="00FE71F4" w:rsidRPr="003D18AE" w:rsidRDefault="00FE71F4" w:rsidP="00FE71F4">
      <w:pPr>
        <w:pStyle w:val="BodyText"/>
        <w:ind w:left="0"/>
        <w:jc w:val="left"/>
        <w:rPr>
          <w:rFonts w:ascii="GHEA Grapalat" w:hAnsi="GHEA Grapalat"/>
          <w:b/>
          <w:color w:val="000000" w:themeColor="text1"/>
          <w:sz w:val="30"/>
        </w:rPr>
      </w:pPr>
    </w:p>
    <w:p w:rsidR="00FE71F4" w:rsidRPr="00B16F3B" w:rsidRDefault="00FE71F4" w:rsidP="00FE71F4">
      <w:pPr>
        <w:spacing w:line="276" w:lineRule="auto"/>
        <w:ind w:left="938" w:right="642"/>
        <w:jc w:val="center"/>
        <w:rPr>
          <w:rFonts w:ascii="GHEA Grapalat" w:eastAsia="Cambria" w:hAnsi="GHEA Grapalat" w:cs="Cambria"/>
          <w:b/>
          <w:bCs/>
          <w:color w:val="000000" w:themeColor="text1"/>
          <w:sz w:val="28"/>
          <w:szCs w:val="24"/>
          <w:lang w:val="fr-FR"/>
        </w:rPr>
      </w:pPr>
      <w:proofErr w:type="gramStart"/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>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ԱՇՏԱՐԱԿ</w:t>
      </w:r>
      <w:proofErr w:type="gramEnd"/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ՀԱՄԱՅՆՔԻ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ՓԱՐՊԻԻ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ԹԻՎ 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11 ԳԱԳԻԿ ՅՈԼՉՅԱՆԻ ԱՆՎԱՆ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ՄԱՆԿԱՊԱՐՏԵԶ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»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ՀԱՄԱՅՆՔԱՅԻՆ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ՈՉ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ԱՌԵՎՏՐԱՅԻՆ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ԿԱԶՄԱԿԵՐՊՈՒԹՅԱՆ</w:t>
      </w:r>
    </w:p>
    <w:p w:rsidR="00FE71F4" w:rsidRPr="00B16F3B" w:rsidRDefault="00FE71F4" w:rsidP="00FE71F4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fr-FR"/>
        </w:rPr>
      </w:pPr>
    </w:p>
    <w:p w:rsidR="00FE71F4" w:rsidRPr="00CE1C84" w:rsidRDefault="00FE71F4" w:rsidP="00FE71F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ԸՆԴՀԱՆՈՒՐ ԴՐՈՒՅԹՆԵՐ</w:t>
      </w:r>
    </w:p>
    <w:p w:rsidR="00FE71F4" w:rsidRPr="00CE1C84" w:rsidRDefault="00FE71F4" w:rsidP="00FE71F4">
      <w:pPr>
        <w:autoSpaceDE w:val="0"/>
        <w:autoSpaceDN w:val="0"/>
        <w:adjustRightInd w:val="0"/>
        <w:spacing w:after="0" w:line="240" w:lineRule="auto"/>
        <w:ind w:left="360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FE71F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«</w:t>
      </w:r>
      <w:r w:rsidRPr="00295EA7">
        <w:rPr>
          <w:rFonts w:ascii="GHEA Grapalat" w:hAnsi="GHEA Grapalat"/>
          <w:color w:val="000000"/>
          <w:sz w:val="24"/>
          <w:lang w:val="hy-AM"/>
        </w:rPr>
        <w:t>Աշտարակ համայնքի Փարպիի թիվ 11 Գագիկ Յոլչյանի անվան 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 նախադպրոցական ուսումնական հաստատությունն իրավաբանական անձի կարգավիճակ ունեցող կազմակերպություն կամ դրա ստորաբաժանում է (այսուհետ՝ հաստատություն), որը համապատասխան լիցենզիայի հիման վրա իրականացնում է նախադպրոցական հիմնական, այդ թվում՝ այլընտրանքային, հեղինակային և միջազգային կրթական ծրագիր՝ նախադպրոցական կրթության առնվազն մեկ տեսակով:</w:t>
      </w:r>
    </w:p>
    <w:p w:rsidR="00FE71F4" w:rsidRPr="00616C5A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/>
          <w:color w:val="000000"/>
          <w:sz w:val="24"/>
          <w:lang w:val="hy-AM"/>
        </w:rPr>
      </w:pPr>
      <w:r w:rsidRPr="00616C5A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 մասին», «Նախադպրոցական կրթության մասին», «Հանրակրթության մասին», «Պետական ոչ առևտրային կազմակերպությունների մասին», «Երեխայի իրավունքների մասին» և «Տեղական ինքնակառավարման մասին» Հայաստանի Հանրապետության օրենքներով, այլ իրավական ակտերով և սույն կանոնադրությամբ (այսուհետ` կանոնադրություն):</w:t>
      </w:r>
    </w:p>
    <w:p w:rsidR="00FE71F4" w:rsidRPr="009814C1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91252">
        <w:rPr>
          <w:rFonts w:ascii="GHEA Grapalat" w:hAnsi="GHEA Grapalat" w:cs="SylfaenRegular"/>
          <w:sz w:val="24"/>
          <w:szCs w:val="24"/>
          <w:lang w:val="hy-AM"/>
        </w:rPr>
        <w:t xml:space="preserve">Հաստատության գտնվելու վայրն է 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>ՀՀ Արագածոտն մարզ, Աշտարակ համայնք, գ</w:t>
      </w:r>
      <w:r w:rsidRPr="009814C1">
        <w:rPr>
          <w:rFonts w:ascii="Cambria Math" w:hAnsi="Cambria Math" w:cs="Cambria Math"/>
          <w:sz w:val="24"/>
          <w:szCs w:val="24"/>
          <w:lang w:val="hy-AM"/>
        </w:rPr>
        <w:t>․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>
        <w:rPr>
          <w:rFonts w:ascii="GHEA Grapalat" w:hAnsi="GHEA Grapalat" w:cs="SylfaenRegular"/>
          <w:sz w:val="24"/>
          <w:szCs w:val="24"/>
          <w:lang w:val="hy-AM"/>
        </w:rPr>
        <w:t>Փարպի</w:t>
      </w:r>
      <w:r w:rsidRPr="00FE71F4">
        <w:rPr>
          <w:rFonts w:ascii="GHEA Grapalat" w:hAnsi="GHEA Grapalat" w:cs="SylfaenRegular"/>
          <w:sz w:val="24"/>
          <w:szCs w:val="24"/>
          <w:lang w:val="hy-AM"/>
        </w:rPr>
        <w:t>, Դ</w:t>
      </w:r>
      <w:r w:rsidRPr="00FE71F4">
        <w:rPr>
          <w:rFonts w:ascii="Cambria Math" w:hAnsi="Cambria Math" w:cs="Cambria Math"/>
          <w:sz w:val="24"/>
          <w:szCs w:val="24"/>
          <w:lang w:val="hy-AM"/>
        </w:rPr>
        <w:t>․</w:t>
      </w:r>
      <w:r w:rsidRPr="00FE71F4">
        <w:rPr>
          <w:rFonts w:ascii="GHEA Grapalat" w:hAnsi="GHEA Grapalat" w:cs="SylfaenRegular"/>
          <w:sz w:val="24"/>
          <w:szCs w:val="24"/>
          <w:lang w:val="hy-AM"/>
        </w:rPr>
        <w:t xml:space="preserve"> Տեր-Մկրտչյան փողոց 15 մանկապարտեզ։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անվանումն է`</w:t>
      </w:r>
    </w:p>
    <w:p w:rsidR="00FE71F4" w:rsidRPr="00CE1C84" w:rsidRDefault="00FE71F4" w:rsidP="001A4F6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1) հայերեն լրիվ` </w:t>
      </w:r>
      <w:r w:rsidRPr="00886E42">
        <w:rPr>
          <w:rFonts w:ascii="GHEA Grapalat" w:hAnsi="GHEA Grapalat"/>
          <w:color w:val="000000"/>
          <w:sz w:val="24"/>
          <w:lang w:val="hy-AM"/>
        </w:rPr>
        <w:t>«</w:t>
      </w:r>
      <w:r w:rsidRPr="00295EA7">
        <w:rPr>
          <w:rFonts w:ascii="GHEA Grapalat" w:hAnsi="GHEA Grapalat"/>
          <w:color w:val="000000"/>
          <w:sz w:val="24"/>
          <w:lang w:val="hy-AM"/>
        </w:rPr>
        <w:t>Աշտարակ համայնքի Փարպիի թիվ 11 Գագիկ Յոլչյանի անվան մանկապարտեզ</w:t>
      </w:r>
      <w:r w:rsidRPr="00886E42">
        <w:rPr>
          <w:rFonts w:ascii="GHEA Grapalat" w:hAnsi="GHEA Grapalat"/>
          <w:color w:val="000000"/>
          <w:sz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համայնքային ոչ առևտրային կազմակերպություն.</w:t>
      </w:r>
    </w:p>
    <w:p w:rsidR="00FE71F4" w:rsidRPr="00CE1C84" w:rsidRDefault="00FE71F4" w:rsidP="001A4F6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2) հայերեն կրճատ` «</w:t>
      </w:r>
      <w:r w:rsidRPr="00295EA7">
        <w:rPr>
          <w:rFonts w:ascii="GHEA Grapalat" w:hAnsi="GHEA Grapalat"/>
          <w:color w:val="000000"/>
          <w:sz w:val="24"/>
          <w:lang w:val="hy-AM"/>
        </w:rPr>
        <w:t>Աշտարակ համայնքի Փարպիի թիվ 11 Գագիկ Յոլչյանի անվան 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ՀՈԱԿ.</w:t>
      </w:r>
    </w:p>
    <w:p w:rsidR="00FE71F4" w:rsidRPr="00CE1C84" w:rsidRDefault="00FE71F4" w:rsidP="001A4F6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3) ռուսերեն լրիվ` </w:t>
      </w:r>
      <w:r w:rsidRPr="00CE1C84">
        <w:rPr>
          <w:rFonts w:ascii="GHEA Grapalat" w:hAnsi="GHEA Grapalat"/>
          <w:color w:val="000000"/>
          <w:sz w:val="24"/>
          <w:szCs w:val="24"/>
        </w:rPr>
        <w:t>«</w:t>
      </w:r>
      <w:r w:rsidRPr="00295EA7">
        <w:rPr>
          <w:rFonts w:ascii="GHEA Grapalat" w:hAnsi="GHEA Grapalat"/>
          <w:color w:val="000000"/>
          <w:sz w:val="24"/>
        </w:rPr>
        <w:t xml:space="preserve">Детский сад Парпи номер 11 имени Гагика Ëлчяна </w:t>
      </w:r>
      <w:r w:rsidRPr="00295EA7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/>
          <w:color w:val="000000"/>
          <w:sz w:val="24"/>
          <w:szCs w:val="24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</w:rPr>
        <w:t>общинная некоммерческая организация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FE71F4" w:rsidRPr="00CE1C84" w:rsidRDefault="00FE71F4" w:rsidP="001A4F6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4) ռուսերեն կրճատ` «</w:t>
      </w:r>
      <w:r w:rsidRPr="00295EA7">
        <w:rPr>
          <w:rFonts w:ascii="GHEA Grapalat" w:hAnsi="GHEA Grapalat"/>
          <w:color w:val="000000"/>
          <w:sz w:val="24"/>
        </w:rPr>
        <w:t xml:space="preserve">Детский сад Парпи номер 11 имени Гагика Ëлчяна </w:t>
      </w:r>
      <w:r w:rsidRPr="00295EA7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</w:rPr>
        <w:t>ОНО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FE71F4" w:rsidRPr="00CE1C84" w:rsidRDefault="00FE71F4" w:rsidP="001A4F6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5) անգլերեն լրիվ` 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>«</w:t>
      </w:r>
      <w:r w:rsidRPr="00295EA7">
        <w:rPr>
          <w:rFonts w:ascii="GHEA Grapalat" w:hAnsi="GHEA Grapalat"/>
          <w:color w:val="000000"/>
          <w:sz w:val="24"/>
          <w:lang w:val="en-US"/>
        </w:rPr>
        <w:t xml:space="preserve">Kindergarten number 11 after Gagik Yolchyan in Parpi </w:t>
      </w:r>
      <w:r w:rsidRPr="00295EA7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  <w:lang w:val="en-US"/>
        </w:rPr>
        <w:t>community non-commercial organization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FE71F4" w:rsidRPr="00CE1C84" w:rsidRDefault="00FE71F4" w:rsidP="001A4F6B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6) անգլերեն կրճատ` «</w:t>
      </w:r>
      <w:r w:rsidRPr="00295EA7">
        <w:rPr>
          <w:rFonts w:ascii="GHEA Grapalat" w:hAnsi="GHEA Grapalat"/>
          <w:color w:val="000000"/>
          <w:sz w:val="24"/>
          <w:lang w:val="en-US"/>
        </w:rPr>
        <w:t xml:space="preserve">Kindergarten number 11 after Gagik Yolchyan in Parpi </w:t>
      </w:r>
      <w:r w:rsidRPr="00295EA7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CNCO: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 կարող է ունենալ Հայաստանի Հանրապետության զինանշանի պատկերով և իր` հայերեն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անվանմամբ կլոր կնիք, ձևաթղթեր, խորհրդանիշ և այլ անհատականացման միջոցներ: Կնիքը, ձևաթղթերը,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խորհրդանիշը և այլ անհատականացման միջոցներ ձևավորելիս, անհրաժեշտության դեպքում, հայերենին կարող են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զուգակցվել այլ լեզուներ: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ունենալ մասնաճյուղ: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պաշտոնական կայք, որտեղ հրապարակվում են հաստատության նախահաշիվը, ֆինանսական (ծախսերի) և ներքին գնահատման հաշվետվությունները, հաստիքացուցակը, թափուր աշխատատեղերը, հայտարարությունները: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ինքնուրույն հաշվեկշիռ և բանկային հաշիվ: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Հաստատությունում չեն թույլատրվում քաղաքական կամ կրոնական կազմակերպությունների ստեղծումն ու գործունեությունը:</w:t>
      </w:r>
    </w:p>
    <w:p w:rsidR="00FE71F4" w:rsidRPr="00CE1C84" w:rsidRDefault="00FE71F4" w:rsidP="00FE71F4">
      <w:pPr>
        <w:pStyle w:val="ListParagraph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E71F4" w:rsidRPr="00CE1C84" w:rsidRDefault="00FE71F4" w:rsidP="00FE71F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ՀԱՍՏԱՏՈՒԹՅԱՆ ԳՈՐԾՈՒՆԵՈՒԹՅԱՆ ԱՌԱՐԿԱՆ ԵՎ ՆՊԱՏԱԿԸ</w:t>
      </w:r>
    </w:p>
    <w:p w:rsidR="00FE71F4" w:rsidRPr="00CE1C84" w:rsidRDefault="00FE71F4" w:rsidP="00FE71F4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առարկան յուրաքանչյուր սանի կրթության կազմակերպումն է նախադպրոցական կրթական ծրագրեր իրականացնելու կամ նախադպրոցական ծառայություններ մատուցելու միջոցով։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նպատակը յուրաքանչյուր սանի տարիքային և զարգացման առանձնահատկություններին համապատասխան կրթական գործընթացին առավելագույն մասնակցության և նախադպրոցական կրթության պետական կրթական չափորոշչով սահմանված արդյունքների ապահովումն է։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գործունեությունն իրականացվում է ի շահ անհատի, հասարակության և պետության: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հաղորդակցվելու և դրա հիմքի վրա օտար լեզուների տիրապետման նախադրյալները,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 ծանոթացումը, սանի մտավոր, բարոյական, գեղագիտական և ֆիզիկական զարգացման հիմքերի ստեղծումը, հայրենիքի նկատմամբ սիրո և նվիրվածության ձևավորումը, աշխատանքային տարրական կարողությունների և հմտությունների ձևավորումը, զարգացման շեղումների կանխարգելումն ու շտկումը, դպրոցական ուսուցման նախապատրաստումը: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գործունեությունն իրականացնում է նախադպրոցական կրթության պետական կրթական 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ծրագրերի ապահովման միջոցառումներում և ծառայություններում որպես անբաժանելի մաս ներառվում են ՝</w:t>
      </w:r>
    </w:p>
    <w:p w:rsidR="00FE71F4" w:rsidRPr="00CE1C84" w:rsidRDefault="00FE71F4" w:rsidP="00FE71F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կողմից իրականացվող ուսումնամեթոդական, փորձարարական, հետազոտական աշխատանքները.</w:t>
      </w:r>
    </w:p>
    <w:p w:rsidR="00FE71F4" w:rsidRPr="00CE1C84" w:rsidRDefault="00FE71F4" w:rsidP="00FE71F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աշխատողների մասնագիտական կատարելագործման միջոցառումները.</w:t>
      </w:r>
    </w:p>
    <w:p w:rsidR="00FE71F4" w:rsidRPr="00CE1C84" w:rsidRDefault="00FE71F4" w:rsidP="00FE71F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խնամքի, առողջության և անվտանգության պահպանման միջոցառումները` պահպանելով Հայաստանի Հանրապետության առողջապահության բնագավառի պետական կառավարման լիազոր մարմնի սահմանած նորմերը.</w:t>
      </w:r>
    </w:p>
    <w:p w:rsidR="00FE71F4" w:rsidRPr="00CE1C84" w:rsidRDefault="00FE71F4" w:rsidP="00FE71F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կազմակերպումը՝ պահպանելով Հայաստանի Հանրապետության առողջապահության բնագավառի պետական կառավարման լիազոր մարմնի սահմանած նորմերը։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իրականացնել ձեռնարկատիրական գործունեության հետևյալ տեսակները՝</w:t>
      </w:r>
    </w:p>
    <w:p w:rsidR="00FE71F4" w:rsidRPr="00CE1C84" w:rsidRDefault="00FE71F4" w:rsidP="00FE71F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լրացուցիչ կրթական, մարզաառողջարարական, ճամբարներում կազմակերպվող վճարովի ծառայություններ.</w:t>
      </w:r>
    </w:p>
    <w:p w:rsidR="00FE71F4" w:rsidRPr="00CE1C84" w:rsidRDefault="00FE71F4" w:rsidP="00FE71F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մասնագիտական վերապատրաստումների և խորհրդատվությունների, ծնողական կրթությանը միտված դասընթացների և ծրագրերի իրականացում.</w:t>
      </w:r>
    </w:p>
    <w:p w:rsidR="00FE71F4" w:rsidRPr="00CE1C84" w:rsidRDefault="00FE71F4" w:rsidP="00FE71F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ճկուն ռեժիմով սանին սպասարկելու ծառայություններ.</w:t>
      </w:r>
    </w:p>
    <w:p w:rsidR="00FE71F4" w:rsidRPr="00CE1C84" w:rsidRDefault="00FE71F4" w:rsidP="00FE71F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երկարօրյա կամ շուրջօրյա ուսուցում և խնամք.</w:t>
      </w:r>
    </w:p>
    <w:p w:rsidR="00FE71F4" w:rsidRPr="00CE1C84" w:rsidRDefault="00FE71F4" w:rsidP="00FE71F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կազմակերպված տրանսպորտային փոխադրումներ.</w:t>
      </w:r>
    </w:p>
    <w:p w:rsidR="00FE71F4" w:rsidRPr="00CE1C84" w:rsidRDefault="00FE71F4" w:rsidP="00FE71F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երեխայի տնային ուսուցում, դաստիարակություն և խնամք։</w:t>
      </w:r>
    </w:p>
    <w:p w:rsidR="00FE71F4" w:rsidRPr="006D2921" w:rsidRDefault="00FE71F4" w:rsidP="00FE71F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  <w:lang w:val="hy-AM"/>
        </w:rPr>
      </w:pPr>
    </w:p>
    <w:p w:rsidR="00FE71F4" w:rsidRPr="00CE1C84" w:rsidRDefault="00FE71F4" w:rsidP="00FE71F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ԿԱՌՈՒՑՎԱԾՔԸ ԵՎ ՈՒՍՈՒՄՆԱԴԱՍՏԻԱՐԱԿՉԱԿԱՆ</w:t>
      </w: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 xml:space="preserve"> </w:t>
      </w:r>
      <w:r w:rsidRPr="00CE1C84">
        <w:rPr>
          <w:rFonts w:ascii="GHEA Grapalat" w:hAnsi="GHEA Grapalat" w:cs="SylfaenRegular"/>
          <w:b/>
          <w:sz w:val="26"/>
          <w:szCs w:val="26"/>
        </w:rPr>
        <w:t>ԳՈՐԾՈՒՆԵՈՒԹՅՈՒՆԸ</w:t>
      </w:r>
    </w:p>
    <w:p w:rsidR="00FE71F4" w:rsidRPr="00CE1C84" w:rsidRDefault="00FE71F4" w:rsidP="00FE71F4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գործունեությունը կազմակերպվում է կրթության պետական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 xml:space="preserve">կառավարման լիազորված մարմնի կողմից երաշխավորված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նախադպրոցական կրթության կրթական ծրագրերին (այդ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թվում՝ այլընտրանքային, փորձարարական) և ուսումնական նյութերին համապատասխան: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Նախադպրոցական կրթական ծրագրով սահմանված մակարդակն ապահովվում է ծրագրային բաղադրիչների </w:t>
      </w:r>
      <w:r w:rsidRPr="006C49D9">
        <w:rPr>
          <w:rFonts w:ascii="GHEA Grapalat" w:hAnsi="GHEA Grapalat" w:cs="SylfaenRegular"/>
          <w:sz w:val="24"/>
          <w:szCs w:val="24"/>
        </w:rPr>
        <w:t>միջոցով, որոնք իրականացվում են ըստ տարիքային խմբերի և նպատակաուղղված են յուրաքանչյուր սանի գիտելիքի,</w:t>
      </w:r>
      <w:r w:rsidRPr="00CE1C84">
        <w:rPr>
          <w:rFonts w:ascii="GHEA Grapalat" w:hAnsi="GHEA Grapalat" w:cs="SylfaenRegular"/>
          <w:sz w:val="24"/>
          <w:szCs w:val="24"/>
        </w:rPr>
        <w:t xml:space="preserve"> հմտությունների, դիրքորոշման և արժեքային համակարգի ձևավորմանն ու զարգացմանը: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Հանրապետությունում նախադպրոցական կրթությունն իրականացվում է գրական հայերենով՝ «Լեզվի մասին» օրենքի պահանջներին համապատասխան՝ բացառությամբ «Նախադպրոցական կրթության մասին» օրենքի 4-րդ հոդվածի 6-րդ մասով նախատեսված դեպքերի: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 ծնողի (սանի օրինական ներկայացուցչի) դիմումի, հաստատության ու ծնողի (սանի օրինական ներկայացուցչի) միջև կնքված պայմանագրի հիման վրա: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խմբերի առավելագույն խտությունը սահմանում է կրթության պետական կառավարման լիազորված մարմինը: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Ուսումնական տարին սկսվում է սեպտեմբերի 1-ից և ավարտվում օգոստոսի 31-ին: Տարիքային խմբերում սաների հարմարվողականության փուլի առանձնահատկությունները, կրթական ծրագրերի յուրացման ժամկետները, շաբաթական պարապմունքների բաշխման ցանկը, օրինակելի ռեժիմները, բաց թողած ծրագրային ծավալը լրացնելու պայմանները սահմանվում են կրթական ծրագրերով: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ձևավորումը և սաների տեղափոխումն այլ տարիքային խմբեր կատարվում են յուրաքանչյուր տարվա օգոստոսի 20-ից մինչև սեպտեմբերի 5-ը: Ազատ տեղերը համալրվում են ամբողջ տարվա ընթացքում՝ կրթության պետական կառավարման լիազորված մարմնի սահմանած կարգով: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կարող են ձևավորվել տարատարիք խմբեր՝ կրթության պետական կառավարման լիազորված մարմնի սահմանած կարգի համաձայն: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ուսումնական հաստատություններն ըստ տեսակների լինում են՝</w:t>
      </w:r>
    </w:p>
    <w:p w:rsidR="00FE71F4" w:rsidRPr="00CE1C84" w:rsidRDefault="00FE71F4" w:rsidP="00FE71F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մսուր՝ 0-3 տարեկանների ընդգրկմամբ.</w:t>
      </w:r>
    </w:p>
    <w:p w:rsidR="00FE71F4" w:rsidRPr="00CE1C84" w:rsidRDefault="00FE71F4" w:rsidP="00FE71F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մսուր-մանկապարտեզ` 0-6 տարեկանների ընդգրկմամբ.</w:t>
      </w:r>
    </w:p>
    <w:p w:rsidR="00FE71F4" w:rsidRPr="00CE1C84" w:rsidRDefault="00FE71F4" w:rsidP="00FE71F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մանկապարտեզ՝ 3-6 տարեկանների ընդգրկմամբ.</w:t>
      </w:r>
    </w:p>
    <w:p w:rsidR="00FE71F4" w:rsidRPr="00CE1C84" w:rsidRDefault="00FE71F4" w:rsidP="00FE71F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նախակրթարան՝ 5-6 տարեկանների ընդգրկմամբ.</w:t>
      </w:r>
    </w:p>
    <w:p w:rsidR="00FE71F4" w:rsidRPr="00CE1C84" w:rsidRDefault="00FE71F4" w:rsidP="00FE71F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կենտրոն՝ 0-6` նախադպրոցական բոլոր կամ որևէ տարիքային խմբի ընդգրկմամբ: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աշխատանքային ռեժիմը, տարիքային խմբերի թիվը, հաստատությունում սաների մնալու տևողությունը սահմանվում է հիմնադրի, պետական և համայնքային հաստատությունների դեպքում՝ լիազորված պետական մարմնի որոշմամբ՝ կրթության պետական կառավարման լիազորված մարմնի սահմանած կարգի համաձայն: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Թույլատրվում է հաստատության կամ առանձին խմբերի գործունեության կազմակերպումը ցերեկային, երեկոյան ժամերին, շուրջօրյա, հանգստյան և տոնական օրերին: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սննդի կազմակերպումն իրականացվում է համաձայն առողջապահության բնագավառի պետական կառավարման լիազորված մարմնի սահմանած համապատասխան ներքին իրավական նորմերի և օրինակելի սննդակազմի։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Հաստատության սաների բժշկական սպասարկումն իրականացվում է հաստիքային բժշկական անձնակազմի կողմից, որը տնօրինության հետ պատասխանատվություն է կրում սաների առողջության, ֆիզիկական զարգացման, բուժկանխարգելիչ միջոցառումների անցկացման, սանիտարահիգիենիկ և համաճարակային միջոցառումների իրականացման, հիգիենիկ նորմատիվների պահպանման և սննդի որակի համար:</w:t>
      </w:r>
    </w:p>
    <w:p w:rsidR="00FE71F4" w:rsidRPr="003C0D3B" w:rsidRDefault="00FE71F4" w:rsidP="003C0D3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մանկավարժական և սպասարկող անձնակազմերը հիմնադրի միջոցների հաշվին աշխատանքի ընդունվելիս և հետագայում` տարին 1 անգամ ենթարկվում են բժշկական զննության:</w:t>
      </w:r>
    </w:p>
    <w:p w:rsidR="00FE71F4" w:rsidRPr="00CE1C84" w:rsidRDefault="00FE71F4" w:rsidP="00FE71F4">
      <w:pPr>
        <w:pStyle w:val="ListParagraph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GHEA Grapalat" w:hAnsi="GHEA Grapalat" w:cs="SylfaenRegular"/>
          <w:sz w:val="24"/>
          <w:szCs w:val="24"/>
        </w:rPr>
      </w:pPr>
    </w:p>
    <w:p w:rsidR="00FE71F4" w:rsidRPr="00CE1C84" w:rsidRDefault="00FE71F4" w:rsidP="00FE71F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ՈՒՍՈՒՄՆԱԴԱՍՏԻԱՐԱԿՉԱԿԱՆ ԳՈՐԾԸՆԹԱՑԻ ՄԱՍՆԱԿԻՑՆԵՐԸ</w:t>
      </w:r>
    </w:p>
    <w:p w:rsidR="00FE71F4" w:rsidRPr="00CE1C84" w:rsidRDefault="00FE71F4" w:rsidP="00FE71F4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գործընթացի մասնակիցներն են՝</w:t>
      </w:r>
    </w:p>
    <w:p w:rsidR="00FE71F4" w:rsidRPr="00CE1C84" w:rsidRDefault="00FE71F4" w:rsidP="00FE71F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տարիքի երեխան.</w:t>
      </w:r>
    </w:p>
    <w:p w:rsidR="00FE71F4" w:rsidRPr="00CE1C84" w:rsidRDefault="00FE71F4" w:rsidP="00FE71F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ծնողը (սանի օրինական ներկայացուցիչը).</w:t>
      </w:r>
    </w:p>
    <w:p w:rsidR="00FE71F4" w:rsidRPr="00CE1C84" w:rsidRDefault="00FE71F4" w:rsidP="00FE71F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տնօրենը, մեթոդիստը (տնօրենի ուսումնական գծով տեղակալը), մասնաճյուղի ղեկավարը, դաստիարակը, դաստիարակի օգնականը, հոգեբանը, հատուկ մանկավարժը, սոցիալական մանկավարժը, ֆիզկուլտուրայի հրահանգիչը, երաժշտության դաստիարակը, բուժաշխատողը, լրացուցիչ կրթական ծառայության մանկավարժը և այլ մանկավարժական աշխատողներ։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ընդունելության ժամանակ հաստատության տնօրենը պարտավոր է ծնողներին (օրինական ներկայացուցիչներին) ծանոթացնել հաստատության կանոնադրությանը և այլ փաստաթղթերի, որոնք կանոնակարգում են հաստատության գործունեությունը: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և ծնողների փոխհարաբերությունները կարգավորվում են նրանց միջև կնքված պայմանագրով: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Սանի և հաստատության աշխատողների փոխհարաբերությունները կառուցվում են համագործակցության, սանի անհատականության հանդեպ հարգանքի հիմքի վրա: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աշխատանքի ընդունվում են այն անձինք, որոնց որակավորումն ու աշխատանքային ստաժը համապատասխանում է կրթության պետական կառավարման լիազորված մարմնի սահմանած մանկավարժական և վարչատնտեսական աշխատողների անվանացանկին և պաշտոնների նկարագրերին: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աշխատողների իրավունքներն ու պարտականությունները, աշխատաժամանակի տևողությունը կարգավորվում են Հայաստանի Հանրապետության օրենքներով, այլ իրավական ակտերով, սույն կանոնադրությամբ և աշխատանքային պայմանագրով:</w:t>
      </w:r>
    </w:p>
    <w:p w:rsidR="00FE71F4" w:rsidRPr="00CE1C84" w:rsidRDefault="00FE71F4" w:rsidP="00FE71F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SylfaenRegular"/>
          <w:sz w:val="26"/>
          <w:szCs w:val="26"/>
        </w:rPr>
      </w:pPr>
    </w:p>
    <w:p w:rsidR="00FE71F4" w:rsidRPr="00CE1C84" w:rsidRDefault="00FE71F4" w:rsidP="00FE71F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ԿԱՌԱՎԱՐՈՒՄԸ</w:t>
      </w:r>
    </w:p>
    <w:p w:rsidR="00FE71F4" w:rsidRPr="006C49D9" w:rsidRDefault="00FE71F4" w:rsidP="00FE71F4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կառավարումն իրականացնում է (իրականացնում են) հիմնադիրը (հիմնադիրները), պետական կառավարման կամ տարածքային կառավարման լիազոր մարմինը, տնօրենը՝ «Նախադպրոցական կրթության մասին» օրենքին, այլ իրավական ակտերին և սույն կանոնադրությանը համապատասխան: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հիմնադրի լիազորությունները սահմանված են «Նախադպրոցական կրթության մասին» և «Տեղական ինքնակառավարման մասին» օրենքներով: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Հաստատության հիմնադիրն ունի հաստատության գործունեությանը և կառավարմանը վերաբերող ցանկացած հարց վերջնական լուծելու իրավունք՝ բացառությամբ օրենքով նախատեսված դեպքերի: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Տնօրենն իրականացնում է հաստատության ընթացիկ գործունեության ղեկավարումը: Տնօրենն օրենքներով, սույն </w:t>
      </w:r>
      <w:r w:rsidRPr="006C49D9">
        <w:rPr>
          <w:rFonts w:ascii="GHEA Grapalat" w:hAnsi="GHEA Grapalat" w:cs="SylfaenRegular"/>
          <w:sz w:val="24"/>
          <w:szCs w:val="24"/>
        </w:rPr>
        <w:t>կանոնադրությամբ և պաշտոնի նկարագրով իրեն վերապահված այլ լիազորությունների սահմաններում, ղեկավարում է</w:t>
      </w:r>
      <w:r w:rsidRPr="00CE1C84">
        <w:rPr>
          <w:rFonts w:ascii="GHEA Grapalat" w:hAnsi="GHEA Grapalat" w:cs="SylfaenRegular"/>
          <w:sz w:val="24"/>
          <w:szCs w:val="24"/>
        </w:rPr>
        <w:t xml:space="preserve"> հաստատության գործունեությունն ու կրում պատասխանատվություն 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հաստիքի բացակայության դեպքում՝ բարձրագույն կրթություն և 5 տարվա նախադպրոցական մանկավարժական փորձ ունեցող մասնագետը։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գործունեության արդյունավետ կազմակերպման նպատակով ձևավորվում են խորհրդակցական մարմիններ՝ մանկավարժական և ծնողական խորհուրդներ: Կարող են ձևավորվել նաև այլ (հոգաբարձուների, շրջանավարտների) մարմիններ: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կազմավորվում է օգոստոսի 20-ից 30-ը: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ձևավորվում է տնօրենի հրամանով` մեկ ուսումնական տարի ժամկետով: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կազմում ընդգրկվում են հաստատության բոլոր մանկավարժական աշխատողները: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աշխատանքը ղեկավարում է հաստատության տնօրենը, որն ի պաշտոնե մանկավարժական խորհրդի նախագահն է: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նիստերն արձանագրում է մանկավարժական խորհրդի անդամների ձայների պարզ մեծամասնությամբ ընտրված մշտական քարտուղարը, որի բացակայության դեպքում տվյալ նիստն արձանագրելու համար ընտրվում է նոր քարտուղար: Քարտուղարը պատասխանատու է մանկավարժական խորհրդի արձանագրությունների պատշաճ կազմման համար: Նիստի արձանագրությունը կազմվում է երեք աշխատանքային օրվա ընթացքում և ստորագրվում խորհրդի նախագահի ու քարտուղարի կողմից: Մանկավարժական խորհրդի նիստը հնարավորության կամ անհրաժեշտության դեպքում կարող է ձայնագրվել: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գումարվում են առնվազն երեք ամիսը մեկ անգամ, անհրաժեշտության դեպքում գումարվում են արտահերթ նիստեր`</w:t>
      </w:r>
    </w:p>
    <w:p w:rsidR="00FE71F4" w:rsidRPr="00CE1C84" w:rsidRDefault="00FE71F4" w:rsidP="00FE71F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նախաձեռնությամբ.</w:t>
      </w:r>
    </w:p>
    <w:p w:rsidR="00FE71F4" w:rsidRPr="00CE1C84" w:rsidRDefault="00FE71F4" w:rsidP="00FE71F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անդամների 1/3-ի նախաձեռնությամբ.</w:t>
      </w:r>
    </w:p>
    <w:p w:rsidR="00FE71F4" w:rsidRPr="00CE1C84" w:rsidRDefault="00FE71F4" w:rsidP="00FE71F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լիազորված մարմնի նախաձեռնությամբ: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բաց են: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Անհրաժեշտության դեպքում մանկավարժական խորհրդի նիստերին մասնակցելու համար խորհրդակցական ձայնի իրավունքով հրավիրվում են ծնողներ: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տնօրենը մանկավարժական խորհրդի նիստից առնվազն երեք օր առաջ մանկավարժական աշխատողներին գրավոր ծանուցմամբ (բացառությամբ արտահերթ նիստերի) տեղեկացնում է մանկավարժական խորհրդի նիստի անցկացման տեղի, ժամի և օրակարգի մասին: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Մանկավարժական խորհրդի որոշմամբ՝ նիստի օրակարգում կարող են կատարվել փոփոխություններ: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նիստն իրավազոր է, եթե դրան մասնակցում է մանկավարժական խորհրդի անդամների ընդհանուր թվի կեսից ավելին: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որոշումներն ընդունվում են քվեարկությանը մասնակցած մանկավարժական խորհրդի անդամների ձայների մեծամասնությամբ: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յուրաքանչյուր անդամ ունի մեկ ձայնի իրավունք: Ձայնի փոխանցումն արգելվում է: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որոշումներ է ընդունում՝</w:t>
      </w:r>
    </w:p>
    <w:p w:rsidR="00FE71F4" w:rsidRPr="00CE1C84" w:rsidRDefault="00FE71F4" w:rsidP="00FE71F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աշխատանքների տարեկան պլանի.</w:t>
      </w:r>
    </w:p>
    <w:p w:rsidR="00FE71F4" w:rsidRPr="00CE1C84" w:rsidRDefault="00FE71F4" w:rsidP="00FE71F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օրվա կանոնակարգի և պարապմունքների բաշխման ցանկի, օգտագործվող ծրագրամեթոդական գրականության.</w:t>
      </w:r>
    </w:p>
    <w:p w:rsidR="00FE71F4" w:rsidRPr="00CE1C84" w:rsidRDefault="00FE71F4" w:rsidP="00FE71F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ուսումնադաստիարակչական աշխատանքների պլանավորման տարբերակների.</w:t>
      </w:r>
    </w:p>
    <w:p w:rsidR="00FE71F4" w:rsidRPr="00CE1C84" w:rsidRDefault="00FE71F4" w:rsidP="00FE71F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տարիքային խմբերի համակազմի վերաբերյալ և ներկայացնում տնօրենի հաստատմանը: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 կազմավորվում է տարիքային խմբերի ծնողական խորհուրդների նախագահներից: Ծնողական խորհրդի նախագահն ընտրվում է փակ քվեարկությամբ, ծնողական խորհրդի անդամների ընդհանուր թվի ձայների մեծամասնությամբ: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խորհրդի նախագահը խորհրդի նիստից առնվազն երեք օր առաջ խորհրդի անդամներին պատշաճ ծանուցմամբ տեղեկացնում է նիստի անցկացման տեղի, ժամի և օրակարգի մասին: Ծնողական խորհրդի որոշմամբ նիստի օրակարգում կարող են կատարվել փոփոխություններ: Ծնողական խորհրդի նիստերը գումարվում են առնվազն երեք ամիսը մեկ անգամ, անհրաժեշտության դեպքում գումարվում են արտահերթ նիստեր: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նիստերն իրավազոր են, եթե դրանց մասնակցում է անդամների ընդհանուր թվի կեսից ավելին: Որոշումներն ընդունվում են քվեարկությանը մասնակցած անդամների ձայների մեծամասնությամբ: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յուրաքանչյուր անդամ ունի մեկ ձայնի իրավունք: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ծնողական խորհուրդների նիստերին մասնակցում են դաստիարակները, իսկ հաստատության ծնողական խորհրդի նիստերին` տնօրենը: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Ուսումնական տարվա ընթացքում, համաձայն հաստատության ուսումնադաստիարակչական տարեկան պլանի, </w:t>
      </w:r>
      <w:r w:rsidRPr="006C49D9">
        <w:rPr>
          <w:rFonts w:ascii="GHEA Grapalat" w:hAnsi="GHEA Grapalat" w:cs="SylfaenRegular"/>
          <w:sz w:val="24"/>
          <w:szCs w:val="24"/>
        </w:rPr>
        <w:t>հրավիրվում են ժողովներ` առնվազն չորս անգամ: Տնօրենի, ծնողական խորհուրդների և մանկավարժական</w:t>
      </w:r>
      <w:r w:rsidRPr="00CE1C84">
        <w:rPr>
          <w:rFonts w:ascii="GHEA Grapalat" w:hAnsi="GHEA Grapalat" w:cs="SylfaenRegular"/>
          <w:sz w:val="24"/>
          <w:szCs w:val="24"/>
        </w:rPr>
        <w:t xml:space="preserve"> աշխատողների նախաձեռնությամբ կարող են հրավիրվել արտահերթ ծնողական ժողովներ: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խորհուրդը՝</w:t>
      </w:r>
    </w:p>
    <w:p w:rsidR="00FE71F4" w:rsidRPr="00CE1C84" w:rsidRDefault="00FE71F4" w:rsidP="00FE71F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քննարկմանը ներկայացնում է սաների առօրյայի բարելավման, մանկավարժների խրախուսման, իրենց պարտականությունների կատարման գործում թերացող մանկավարժներին պատասխանատվության ենթարկելու վերաբերյալ առաջարկություններ.</w:t>
      </w:r>
    </w:p>
    <w:p w:rsidR="00FE71F4" w:rsidRPr="00CE1C84" w:rsidRDefault="00FE71F4" w:rsidP="00FE71F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աջակցում է հաստատությանը` կրթության և զարգացման առանձնահատուկ պայմանների կարիք ունեցող սաների մանկավարժահոգեբանական աջակցության ծառայությունների կազմակերպման գործում.</w:t>
      </w:r>
    </w:p>
    <w:p w:rsidR="00FE71F4" w:rsidRPr="00CE1C84" w:rsidRDefault="00FE71F4" w:rsidP="00FE71F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լսում է տնօրենի հաղորդումը հաստատության գործունեության վիճակի ու հեռանկարային ծրագրերի մասին, ստանում ծնողներին հետաքրքրող հարցերի պարզաբանումները.</w:t>
      </w:r>
    </w:p>
    <w:p w:rsidR="00FE71F4" w:rsidRPr="00CE1C84" w:rsidRDefault="00FE71F4" w:rsidP="00FE71F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ամրապնդում է հաստատության և ծնողների միջև կապերը, մանկավարժական աշխատողների հետ ձևավորում և ծնողներին է ներկայացնում սաների դաստիարակության նկատմամբ միասնական պահանջներ.</w:t>
      </w:r>
    </w:p>
    <w:p w:rsidR="00FE71F4" w:rsidRPr="00CE1C84" w:rsidRDefault="00FE71F4" w:rsidP="00FE71F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մասնակցում է ծնողազուրկ և սոցիալապես անապահով սաներին նյութական օգնություն ցույց տալու աշխատանքներին.</w:t>
      </w:r>
    </w:p>
    <w:p w:rsidR="00FE71F4" w:rsidRPr="00CE1C84" w:rsidRDefault="00FE71F4" w:rsidP="00FE71F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ապահովում է երեխայի իրավունքների պաշտպանությունը հաստատությունում.</w:t>
      </w:r>
    </w:p>
    <w:p w:rsidR="00FE71F4" w:rsidRPr="00CE1C84" w:rsidRDefault="00FE71F4" w:rsidP="00FE71F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ապահովում է տեղեկատվությամբ, կազմակերպում սեմինարներ, խորհրդատվություններ.</w:t>
      </w:r>
    </w:p>
    <w:p w:rsidR="00FE71F4" w:rsidRPr="00CE1C84" w:rsidRDefault="00FE71F4" w:rsidP="00FE71F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ծանոթացնում է իրենց իրավունքներին, պարտականություններին և օրենքով սահմանված պատասխանատվությանը.</w:t>
      </w:r>
    </w:p>
    <w:p w:rsidR="00FE71F4" w:rsidRPr="00CE1C84" w:rsidRDefault="00FE71F4" w:rsidP="00FE71F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համագործակցում է հաստատության մանկավարժական և այլ խորհուրդների հետ:</w:t>
      </w:r>
    </w:p>
    <w:p w:rsidR="00FE71F4" w:rsidRPr="00CE1C84" w:rsidRDefault="00FE71F4" w:rsidP="00FE71F4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FE71F4" w:rsidRPr="00672EB6" w:rsidRDefault="00FE71F4" w:rsidP="00FE71F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ԳՈՒՅՔԸ ԵՎ ՖԻՆԱՆՍԱՏՆՏԵՍԱԿԱՆ ԳՈՐԾՈՒՆԵՈՒԹՅՈՒՆԸ</w:t>
      </w:r>
    </w:p>
    <w:p w:rsidR="00FE71F4" w:rsidRPr="006C49D9" w:rsidRDefault="00FE71F4" w:rsidP="00FE71F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 ձեռք բերված գույքից: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ունի օրենքին, հիմնադրի որոշումներին և իր կանոնադրությանը համապատասխան իր հայեցողությամբ տիրապետելու, տնօրինելու և օգտագործելու սեփականության իրավունքով իրեն պատկանող գույքը: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 մնացած գույքի: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պահպանման հոգսը կրում է հաստատությունը: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վրա կարող է տարածվել բռնագանձում՝ միայն դատական կարգով: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Հիմնադիրն իրավունք ունի հետ վերցնելու իր կողմից հաստատությանն ամրացված գույքը: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սեփականություն համարվող հաստատությունների շենքերը կարող են օտարվել միայն բացառիկ դեպքերում` կառավարության որոշմամբ: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hաստատությունն իրավունք ունի իրեն ամրացված գույքը պետության անունից հանձնելու վարձակալության` համաձայն Հայաստանի Հանրապետության կառավարության 2020 թվականի հունիսի 4-ի N 914-Ն որոշման: Վարձակալության հանձնված գույքի վարձակալական վճարներից ստացված դրամական միջոցներն ուղղվում են Հայաստանի Հանրապետության պետական բյուջե: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Հայաստանի Հանրապետության ֆինանսների նախարարությունը պետական հաստատությանն անհատույց </w:t>
      </w:r>
      <w:r w:rsidRPr="006C49D9">
        <w:rPr>
          <w:rFonts w:ascii="GHEA Grapalat" w:hAnsi="GHEA Grapalat" w:cs="SylfaenRegular"/>
          <w:sz w:val="24"/>
          <w:szCs w:val="24"/>
        </w:rPr>
        <w:t>օգտագործման իրավունքով ամրացված տարածքների վարձակալությունից մուտքագրված միջոցների 20 տոկոսը տվյալ</w:t>
      </w:r>
      <w:r w:rsidRPr="00CE1C84">
        <w:rPr>
          <w:rFonts w:ascii="GHEA Grapalat" w:hAnsi="GHEA Grapalat" w:cs="SylfaenRegular"/>
          <w:sz w:val="24"/>
          <w:szCs w:val="24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</w:rPr>
        <w:t xml:space="preserve">բյուջետային տարվա </w:t>
      </w:r>
      <w:r w:rsidRPr="006C49D9">
        <w:rPr>
          <w:rFonts w:ascii="GHEA Grapalat" w:hAnsi="GHEA Grapalat" w:cs="SylfaenRegular"/>
          <w:sz w:val="24"/>
          <w:szCs w:val="24"/>
        </w:rPr>
        <w:lastRenderedPageBreak/>
        <w:t>վերջում, Հայաստանի Հանրապետության պետական բյուջեով նախատեսված, Հայաստանի</w:t>
      </w:r>
      <w:r w:rsidRPr="00CE1C84">
        <w:rPr>
          <w:rFonts w:ascii="GHEA Grapalat" w:hAnsi="GHEA Grapalat" w:cs="SylfaenRegular"/>
          <w:sz w:val="24"/>
          <w:szCs w:val="24"/>
        </w:rPr>
        <w:t xml:space="preserve"> Հանրապետության կառավարության պահուստային ֆոնդից լիազոր մարմնի ներկայացմամբ, որպես հաստատությանն իրենց կանոնադրական գործառույթների իրականացման համար լրացուցիչ հատկացում, տրամադրում է կազմակերպության կառավարումն իրականացնող լիազորված պետական մարմնին` համապատասխան հաստատությանը փոխանցելու համար: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գույքը կարող է վարձակալությամբ հանձնվել միայն ավագանու որոշմամբ: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լուծարման դեպքում նրա գույքի օգտագործման և տնօրինման կարգը որոշում է հիմնադիրը: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Հայաստանի Հանրապետության օրենսդրությամբ սահմանված կարգով տնօրինում է իր ֆինանսական միջոցները: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ֆինանսավորում է հիմնադիրը: Հաստատության ֆինանսական միջոցները գոյանում են հիմնադրի հատկացումներից և Հայաստանի Հանրապետության օրենսդրությամբ չարգելված լրացուցիչ աղբյուրներից: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հաստատությունների` պետական բյուջեից ֆինանսավորման կարգը սահմանում է Հայաստանի Հանրապետության կառավարությունը: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ֆինանսավորման լրացուցիչ աղբյուրներն են՝</w:t>
      </w:r>
    </w:p>
    <w:p w:rsidR="00FE71F4" w:rsidRPr="00CE1C84" w:rsidRDefault="00FE71F4" w:rsidP="00FE71F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ձեռնարկատիրական գործունեության իրականացումից գոյացած միջոցները.</w:t>
      </w:r>
    </w:p>
    <w:p w:rsidR="00FE71F4" w:rsidRPr="00CE1C84" w:rsidRDefault="00FE71F4" w:rsidP="00FE71F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բարեգործական, նպատակային ներդրումները, վարձավճարները, Հայաստանի Հանրապետության և օտարերկրյա կազմակերպությունների ու քաղաքացիների նվիրատվությունները.</w:t>
      </w:r>
    </w:p>
    <w:p w:rsidR="00FE71F4" w:rsidRPr="00CE1C84" w:rsidRDefault="00FE71F4" w:rsidP="00FE71F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Հանրապետության օրենսդրությամբ չարգելված և հաստատության կանոնադրական խնդիրներին չհակասող գործունեությունից ստացված միջոցները:</w:t>
      </w:r>
    </w:p>
    <w:p w:rsidR="00FE71F4" w:rsidRPr="00CE1C84" w:rsidRDefault="00FE71F4" w:rsidP="00FE71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գործունեության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FE71F4" w:rsidRPr="00CE1C84" w:rsidRDefault="00FE71F4" w:rsidP="00FE71F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FE71F4" w:rsidRPr="00672EB6" w:rsidRDefault="00FE71F4" w:rsidP="00FE71F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ՎԵՐԱԿԱԶՄԱԿԵՐՊՈՒՄԸ ԵՎ ԼՈՒԾԱՐՈՒՄԸ</w:t>
      </w:r>
    </w:p>
    <w:p w:rsidR="00FE71F4" w:rsidRPr="006C49D9" w:rsidRDefault="00FE71F4" w:rsidP="00FE71F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FE71F4" w:rsidRPr="00CE1C84" w:rsidRDefault="00FE71F4" w:rsidP="00FE71F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6C49D9">
        <w:rPr>
          <w:rFonts w:ascii="GHEA Grapalat" w:hAnsi="GHEA Grapalat" w:cs="SylfaenRegular"/>
          <w:sz w:val="24"/>
          <w:szCs w:val="24"/>
        </w:rPr>
        <w:t>86. Նախադպրոցական ուսումնական հաստատությունների հիմնադրումը, վերակազմակերպումը և լուծարումն</w:t>
      </w:r>
      <w:r w:rsidRPr="00CE1C84">
        <w:rPr>
          <w:rFonts w:ascii="GHEA Grapalat" w:hAnsi="GHEA Grapalat" w:cs="SylfaenRegular"/>
          <w:sz w:val="24"/>
          <w:szCs w:val="24"/>
        </w:rPr>
        <w:t xml:space="preserve"> իրականացվում են օրենքով սահմանված կարգով:</w:t>
      </w:r>
    </w:p>
    <w:p w:rsidR="00FE71F4" w:rsidRDefault="00FE71F4" w:rsidP="00FE71F4"/>
    <w:p w:rsidR="00E44B83" w:rsidRDefault="00E44B83"/>
    <w:p w:rsidR="003C0D3B" w:rsidRDefault="003C0D3B">
      <w:r>
        <w:rPr>
          <w:rFonts w:ascii="GHEA Grapalat" w:hAnsi="GHEA Grapalat"/>
          <w:b/>
          <w:sz w:val="28"/>
        </w:rPr>
        <w:t xml:space="preserve">      </w:t>
      </w:r>
      <w:r>
        <w:rPr>
          <w:rFonts w:ascii="GHEA Grapalat" w:hAnsi="GHEA Grapalat"/>
          <w:b/>
          <w:sz w:val="28"/>
          <w:lang w:val="hy-AM"/>
        </w:rPr>
        <w:t>ԱՇԽԱՏԱԿԱԶՄԻ ՔԱՐՏՈՒՂԱՐ                                    Ս</w:t>
      </w:r>
      <w:r>
        <w:rPr>
          <w:rFonts w:ascii="Cambria Math" w:hAnsi="Cambria Math" w:cs="Cambria Math"/>
          <w:b/>
          <w:sz w:val="28"/>
          <w:lang w:val="hy-AM"/>
        </w:rPr>
        <w:t>․</w:t>
      </w:r>
      <w:r>
        <w:rPr>
          <w:rFonts w:ascii="GHEA Grapalat" w:hAnsi="GHEA Grapalat"/>
          <w:b/>
          <w:sz w:val="28"/>
          <w:lang w:val="hy-AM"/>
        </w:rPr>
        <w:t xml:space="preserve"> ՍԱՀԱԿՅԱՆ</w:t>
      </w:r>
    </w:p>
    <w:sectPr w:rsidR="003C0D3B" w:rsidSect="00EC52F7">
      <w:footerReference w:type="default" r:id="rId7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794" w:rsidRDefault="006B2794" w:rsidP="007C3CA3">
      <w:pPr>
        <w:spacing w:after="0" w:line="240" w:lineRule="auto"/>
      </w:pPr>
      <w:r>
        <w:separator/>
      </w:r>
    </w:p>
  </w:endnote>
  <w:endnote w:type="continuationSeparator" w:id="0">
    <w:p w:rsidR="006B2794" w:rsidRDefault="006B2794" w:rsidP="007C3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75960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C3CA3" w:rsidRDefault="007C3CA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0B2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C3CA3" w:rsidRDefault="007C3C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794" w:rsidRDefault="006B2794" w:rsidP="007C3CA3">
      <w:pPr>
        <w:spacing w:after="0" w:line="240" w:lineRule="auto"/>
      </w:pPr>
      <w:r>
        <w:separator/>
      </w:r>
    </w:p>
  </w:footnote>
  <w:footnote w:type="continuationSeparator" w:id="0">
    <w:p w:rsidR="006B2794" w:rsidRDefault="006B2794" w:rsidP="007C3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68C3"/>
    <w:multiLevelType w:val="hybridMultilevel"/>
    <w:tmpl w:val="228CD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63018"/>
    <w:multiLevelType w:val="hybridMultilevel"/>
    <w:tmpl w:val="99B438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27EC4"/>
    <w:multiLevelType w:val="hybridMultilevel"/>
    <w:tmpl w:val="FAE6E0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166B0"/>
    <w:multiLevelType w:val="hybridMultilevel"/>
    <w:tmpl w:val="6AA6F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D6953"/>
    <w:multiLevelType w:val="hybridMultilevel"/>
    <w:tmpl w:val="C6C882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84F21"/>
    <w:multiLevelType w:val="hybridMultilevel"/>
    <w:tmpl w:val="C5666D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24FCB"/>
    <w:multiLevelType w:val="hybridMultilevel"/>
    <w:tmpl w:val="6792E6BA"/>
    <w:lvl w:ilvl="0" w:tplc="5F4C72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A0DAF"/>
    <w:multiLevelType w:val="hybridMultilevel"/>
    <w:tmpl w:val="5D1EA4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76769"/>
    <w:multiLevelType w:val="hybridMultilevel"/>
    <w:tmpl w:val="08E4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01B93"/>
    <w:multiLevelType w:val="hybridMultilevel"/>
    <w:tmpl w:val="1FAA17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ED0"/>
    <w:rsid w:val="001A4F6B"/>
    <w:rsid w:val="00280B25"/>
    <w:rsid w:val="00385E08"/>
    <w:rsid w:val="003C0D3B"/>
    <w:rsid w:val="006B2794"/>
    <w:rsid w:val="007B6A0D"/>
    <w:rsid w:val="007C3CA3"/>
    <w:rsid w:val="008C7D9D"/>
    <w:rsid w:val="00B35D7F"/>
    <w:rsid w:val="00BF5674"/>
    <w:rsid w:val="00C27AE5"/>
    <w:rsid w:val="00CE6735"/>
    <w:rsid w:val="00DD4DFE"/>
    <w:rsid w:val="00E11ED0"/>
    <w:rsid w:val="00E44B83"/>
    <w:rsid w:val="00FE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03623"/>
  <w15:chartTrackingRefBased/>
  <w15:docId w15:val="{4C93CFF3-3B17-4EDA-BD11-41D0EB56F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1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71F4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FE71F4"/>
    <w:pPr>
      <w:widowControl w:val="0"/>
      <w:autoSpaceDE w:val="0"/>
      <w:autoSpaceDN w:val="0"/>
      <w:spacing w:after="0" w:line="240" w:lineRule="auto"/>
      <w:ind w:left="120"/>
      <w:jc w:val="both"/>
    </w:pPr>
    <w:rPr>
      <w:rFonts w:ascii="Sylfaen" w:eastAsia="Sylfaen" w:hAnsi="Sylfaen" w:cs="Sylfae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uiPriority w:val="1"/>
    <w:rsid w:val="00FE71F4"/>
    <w:rPr>
      <w:rFonts w:ascii="Sylfaen" w:eastAsia="Sylfaen" w:hAnsi="Sylfaen" w:cs="Sylfaen"/>
      <w:sz w:val="24"/>
      <w:szCs w:val="24"/>
      <w:lang w:val="fr-FR"/>
    </w:rPr>
  </w:style>
  <w:style w:type="paragraph" w:customStyle="1" w:styleId="11">
    <w:name w:val="Заголовок 11"/>
    <w:basedOn w:val="Normal"/>
    <w:uiPriority w:val="1"/>
    <w:qFormat/>
    <w:rsid w:val="00FE71F4"/>
    <w:pPr>
      <w:widowControl w:val="0"/>
      <w:autoSpaceDE w:val="0"/>
      <w:autoSpaceDN w:val="0"/>
      <w:spacing w:after="0" w:line="240" w:lineRule="auto"/>
      <w:outlineLvl w:val="1"/>
    </w:pPr>
    <w:rPr>
      <w:rFonts w:ascii="Cambria" w:eastAsia="Cambria" w:hAnsi="Cambria" w:cs="Cambria"/>
      <w:b/>
      <w:bCs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7C3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3CA3"/>
  </w:style>
  <w:style w:type="paragraph" w:styleId="Footer">
    <w:name w:val="footer"/>
    <w:basedOn w:val="Normal"/>
    <w:link w:val="FooterChar"/>
    <w:uiPriority w:val="99"/>
    <w:unhideWhenUsed/>
    <w:rsid w:val="007C3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3CA3"/>
  </w:style>
  <w:style w:type="paragraph" w:styleId="BalloonText">
    <w:name w:val="Balloon Text"/>
    <w:basedOn w:val="Normal"/>
    <w:link w:val="BalloonTextChar"/>
    <w:uiPriority w:val="99"/>
    <w:semiHidden/>
    <w:unhideWhenUsed/>
    <w:rsid w:val="008C7D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D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7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3076</Words>
  <Characters>17539</Characters>
  <Application>Microsoft Office Word</Application>
  <DocSecurity>0</DocSecurity>
  <Lines>146</Lines>
  <Paragraphs>41</Paragraphs>
  <ScaleCrop>false</ScaleCrop>
  <Company/>
  <LinksUpToDate>false</LinksUpToDate>
  <CharactersWithSpaces>20574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2025-12-12T08:34:00Z</cp:lastPrinted>
  <dcterms:created xsi:type="dcterms:W3CDTF">2025-12-01T08:10:00Z</dcterms:created>
  <dcterms:modified xsi:type="dcterms:W3CDTF">2025-12-12T08:34:00Z</dcterms:modified>
</cp:coreProperties>
</file>